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7788" w:rsidRPr="004A7788" w:rsidRDefault="004A7788" w:rsidP="004A7788">
      <w:pPr>
        <w:spacing w:after="0" w:line="240" w:lineRule="auto"/>
        <w:jc w:val="both"/>
        <w:rPr>
          <w:rFonts w:ascii="Times New Roman" w:eastAsia="Times New Roman" w:hAnsi="Times New Roman" w:cs="Times New Roman"/>
          <w:sz w:val="24"/>
          <w:szCs w:val="24"/>
          <w:lang w:eastAsia="cs-CZ"/>
        </w:rPr>
      </w:pPr>
      <w:r w:rsidRPr="004A7788">
        <w:rPr>
          <w:rFonts w:ascii="Calibri" w:eastAsia="Times New Roman" w:hAnsi="Calibri" w:cs="Calibri"/>
          <w:b/>
          <w:bCs/>
          <w:color w:val="0070C0"/>
          <w:sz w:val="36"/>
          <w:szCs w:val="36"/>
          <w:lang w:eastAsia="cs-CZ"/>
        </w:rPr>
        <w:t xml:space="preserve">410 311 složenek putuje do schránek poplatníků s nemovitými věcmi na území Jihomoravského kraje </w:t>
      </w:r>
      <w:r w:rsidRPr="004A7788">
        <w:rPr>
          <w:rFonts w:ascii="Calibri" w:eastAsia="Times New Roman" w:hAnsi="Calibri" w:cs="Calibri"/>
          <w:color w:val="0070C0"/>
          <w:sz w:val="36"/>
          <w:szCs w:val="36"/>
          <w:lang w:eastAsia="cs-CZ"/>
        </w:rPr>
        <w:t>(tisková zpráva)</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b/>
          <w:bCs/>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b/>
          <w:bCs/>
          <w:sz w:val="24"/>
          <w:szCs w:val="24"/>
          <w:lang w:eastAsia="cs-CZ"/>
        </w:rPr>
        <w:t>1. červen je posledním dnem lhůty pro zaplacení daně z nemovitých věcí na rok 2020, nebo její první splátky. Od půlky dubna jsou postupně rozesílány složenky na úhradu této daně, kde je na alonži uvedena mimo jiné celková výše daňové povinnosti na rok 2020 a územní pracoviště, kde je uložen daňový spis k dani z nemovitých věcí.</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b/>
          <w:bCs/>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w:t>
      </w:r>
      <w:r w:rsidRPr="004A7788">
        <w:rPr>
          <w:rFonts w:ascii="Times New Roman" w:eastAsia="Times New Roman" w:hAnsi="Times New Roman" w:cs="Times New Roman"/>
          <w:i/>
          <w:iCs/>
          <w:sz w:val="24"/>
          <w:szCs w:val="24"/>
          <w:lang w:eastAsia="cs-CZ"/>
        </w:rPr>
        <w:t>Nejsnadnějším způsobem placení daně je pro poplatníky bezhotovostní převod částky na bankovní účet finančního úřadu nebo platba zdarma přiloženou daňovou složenkou na kterékoliv poště</w:t>
      </w:r>
      <w:r w:rsidRPr="004A7788">
        <w:rPr>
          <w:rFonts w:ascii="Times New Roman" w:eastAsia="Times New Roman" w:hAnsi="Times New Roman" w:cs="Times New Roman"/>
          <w:sz w:val="24"/>
          <w:szCs w:val="24"/>
          <w:lang w:eastAsia="cs-CZ"/>
        </w:rPr>
        <w:t>,“ doporučuje Martin Komárek, ředitel Finančního úřadu pro Jihomoravský kraj.</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xml:space="preserve">Stejně jako v předchozích letech i v letošním roce finanční správa poplatníkům daně z nemovitých věcí rozesílá složenky na úhradu této daně. Jednotlivé platby za více nemovitých věcí v jednom kraji jsou sloučeny do jedné, poplatník tedy obdrží </w:t>
      </w:r>
      <w:r w:rsidRPr="004A7788">
        <w:rPr>
          <w:rFonts w:ascii="Times New Roman" w:eastAsia="Times New Roman" w:hAnsi="Times New Roman" w:cs="Times New Roman"/>
          <w:b/>
          <w:bCs/>
          <w:sz w:val="24"/>
          <w:szCs w:val="24"/>
          <w:lang w:eastAsia="cs-CZ"/>
        </w:rPr>
        <w:t>jednu složenku za celý kraj</w:t>
      </w:r>
      <w:r w:rsidRPr="004A7788">
        <w:rPr>
          <w:rFonts w:ascii="Times New Roman" w:eastAsia="Times New Roman" w:hAnsi="Times New Roman" w:cs="Times New Roman"/>
          <w:sz w:val="24"/>
          <w:szCs w:val="24"/>
          <w:lang w:eastAsia="cs-CZ"/>
        </w:rPr>
        <w:t xml:space="preserve">. Má-li poplatník nemovité věci na území více krajů, přijde mu více složenek rovněž jen v jedné obálce.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xml:space="preserve">Poplatníci mají povinnost daň z nemovitých věcí </w:t>
      </w:r>
      <w:r w:rsidRPr="004A7788">
        <w:rPr>
          <w:rFonts w:ascii="Times New Roman" w:eastAsia="Times New Roman" w:hAnsi="Times New Roman" w:cs="Times New Roman"/>
          <w:b/>
          <w:bCs/>
          <w:sz w:val="24"/>
          <w:szCs w:val="24"/>
          <w:lang w:eastAsia="cs-CZ"/>
        </w:rPr>
        <w:t>uhradit do 1. června tohoto roku</w:t>
      </w:r>
      <w:r w:rsidRPr="004A7788">
        <w:rPr>
          <w:rFonts w:ascii="Times New Roman" w:eastAsia="Times New Roman" w:hAnsi="Times New Roman" w:cs="Times New Roman"/>
          <w:sz w:val="24"/>
          <w:szCs w:val="24"/>
          <w:lang w:eastAsia="cs-CZ"/>
        </w:rPr>
        <w:t>. Výjimku tvoří poplatníci, jejichž roční daň přesáhla 5 000 Kč – v takovém případě je daň splatná ve dvou stejných splátkách, do 1. června a do 30. listopadu tohoto roku. Poplatníci provozující zemědělskou výrobu a chov ryb mají první splátku splatnou až 31. srpna tohoto roku. Termín splatnosti daně, nebo jejich splátek je rovněž uveden na alonži složenky.</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Poplatníkům, u nichž na zdaňovací období roku 2020 došlo ke změně výše daně oproti předchozímu roku, případně oproti částce vypočtené v daňovém přiznání, sdělí správce daně její novou výši platebním výměrem zasílaným individuálně, nebo hromadným předpisným seznamem. Tyto seznamy jsou zpřístupněny k nahlédnutí v průběhu května na kterémkoli územním pracovišti finančního úřadu, a to pro celý obvod jeho územní působnosti, tj. pro celý kraj.</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w:t>
      </w:r>
    </w:p>
    <w:p w:rsidR="004A7788" w:rsidRDefault="004A7788" w:rsidP="004A7788">
      <w:pPr>
        <w:spacing w:after="0" w:line="240" w:lineRule="auto"/>
        <w:ind w:left="1843" w:right="2228"/>
        <w:jc w:val="center"/>
        <w:rPr>
          <w:rFonts w:ascii="Times New Roman" w:eastAsia="Times New Roman" w:hAnsi="Times New Roman" w:cs="Times New Roman"/>
          <w:b/>
          <w:bCs/>
          <w:sz w:val="32"/>
          <w:szCs w:val="32"/>
          <w:lang w:eastAsia="cs-CZ"/>
        </w:rPr>
      </w:pPr>
    </w:p>
    <w:p w:rsidR="004A7788" w:rsidRPr="004A7788" w:rsidRDefault="004A7788" w:rsidP="004A7788">
      <w:pPr>
        <w:spacing w:after="0" w:line="240" w:lineRule="auto"/>
        <w:ind w:left="1843" w:right="2228"/>
        <w:jc w:val="center"/>
        <w:rPr>
          <w:rFonts w:ascii="Times New Roman" w:eastAsia="Times New Roman" w:hAnsi="Times New Roman" w:cs="Times New Roman"/>
          <w:sz w:val="24"/>
          <w:szCs w:val="24"/>
          <w:lang w:eastAsia="cs-CZ"/>
        </w:rPr>
      </w:pPr>
      <w:bookmarkStart w:id="0" w:name="_GoBack"/>
      <w:bookmarkEnd w:id="0"/>
      <w:r w:rsidRPr="004A7788">
        <w:rPr>
          <w:rFonts w:ascii="Times New Roman" w:eastAsia="Times New Roman" w:hAnsi="Times New Roman" w:cs="Times New Roman"/>
          <w:b/>
          <w:bCs/>
          <w:sz w:val="32"/>
          <w:szCs w:val="32"/>
          <w:lang w:eastAsia="cs-CZ"/>
        </w:rPr>
        <w:lastRenderedPageBreak/>
        <w:t>Číslo účtu pro daň z nemovitých věcí</w:t>
      </w:r>
    </w:p>
    <w:p w:rsidR="004A7788" w:rsidRPr="004A7788" w:rsidRDefault="004A7788" w:rsidP="004A7788">
      <w:pPr>
        <w:spacing w:after="0" w:line="240" w:lineRule="auto"/>
        <w:ind w:left="1843" w:right="2228"/>
        <w:jc w:val="center"/>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8"/>
          <w:szCs w:val="28"/>
          <w:lang w:eastAsia="cs-CZ"/>
        </w:rPr>
        <w:t>Finanční úřad pro Jihomoravský kraj</w:t>
      </w:r>
    </w:p>
    <w:p w:rsidR="004A7788" w:rsidRPr="004A7788" w:rsidRDefault="004A7788" w:rsidP="004A7788">
      <w:pPr>
        <w:spacing w:after="0" w:line="240" w:lineRule="auto"/>
        <w:ind w:left="1843" w:right="2228"/>
        <w:jc w:val="center"/>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10"/>
          <w:szCs w:val="10"/>
          <w:lang w:eastAsia="cs-CZ"/>
        </w:rPr>
        <w:t> </w:t>
      </w:r>
    </w:p>
    <w:p w:rsidR="004A7788" w:rsidRPr="004A7788" w:rsidRDefault="004A7788" w:rsidP="004A7788">
      <w:pPr>
        <w:spacing w:after="0" w:line="240" w:lineRule="auto"/>
        <w:ind w:left="1843" w:right="2228"/>
        <w:jc w:val="center"/>
        <w:rPr>
          <w:rFonts w:ascii="Times New Roman" w:eastAsia="Times New Roman" w:hAnsi="Times New Roman" w:cs="Times New Roman"/>
          <w:sz w:val="24"/>
          <w:szCs w:val="24"/>
          <w:lang w:eastAsia="cs-CZ"/>
        </w:rPr>
      </w:pPr>
      <w:r w:rsidRPr="004A7788">
        <w:rPr>
          <w:rFonts w:ascii="Times New Roman" w:eastAsia="Times New Roman" w:hAnsi="Times New Roman" w:cs="Times New Roman"/>
          <w:b/>
          <w:bCs/>
          <w:sz w:val="40"/>
          <w:szCs w:val="40"/>
          <w:lang w:eastAsia="cs-CZ"/>
        </w:rPr>
        <w:t>7755-77628621/0710</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Upozorňujeme, že složenky nejsou zasílány poplatníkům disponujícím datovou schránkou. Složenku neobdrží ani poplatníci přihlášení k placení daně prostřednictvím SIPO a poplatníci přihlášení k zasílání údajů pro placení daně e-mailem. Se zřízením jedné z těchto nabízených služeb Vám rádi pomohou naši pracovníci.</w:t>
      </w:r>
    </w:p>
    <w:p w:rsidR="004A7788" w:rsidRPr="004A7788" w:rsidRDefault="004A7788" w:rsidP="004A7788">
      <w:pPr>
        <w:spacing w:before="100" w:beforeAutospacing="1" w:after="100" w:afterAutospacing="1" w:line="240" w:lineRule="auto"/>
        <w:rPr>
          <w:rFonts w:ascii="Times New Roman" w:eastAsia="Times New Roman" w:hAnsi="Times New Roman" w:cs="Times New Roman"/>
          <w:sz w:val="24"/>
          <w:szCs w:val="24"/>
          <w:lang w:eastAsia="cs-CZ"/>
        </w:rPr>
      </w:pPr>
    </w:p>
    <w:p w:rsidR="004A7788" w:rsidRPr="004A7788" w:rsidRDefault="004A7788" w:rsidP="004A7788">
      <w:pPr>
        <w:spacing w:before="100" w:beforeAutospacing="1" w:after="100" w:afterAutospacing="1" w:line="240" w:lineRule="auto"/>
        <w:rPr>
          <w:rFonts w:ascii="Times New Roman" w:eastAsia="Times New Roman" w:hAnsi="Times New Roman" w:cs="Times New Roman"/>
          <w:sz w:val="24"/>
          <w:szCs w:val="24"/>
          <w:lang w:eastAsia="cs-CZ"/>
        </w:rPr>
      </w:pPr>
    </w:p>
    <w:p w:rsidR="004A7788" w:rsidRPr="004A7788" w:rsidRDefault="004A7788" w:rsidP="004A7788">
      <w:pPr>
        <w:spacing w:before="100" w:beforeAutospacing="1" w:after="100" w:afterAutospacing="1" w:line="240" w:lineRule="auto"/>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w:t>
      </w:r>
    </w:p>
    <w:p w:rsidR="004A7788" w:rsidRPr="004A7788" w:rsidRDefault="004A7788" w:rsidP="004A7788">
      <w:pPr>
        <w:spacing w:before="100" w:beforeAutospacing="1" w:after="100" w:afterAutospacing="1" w:line="240" w:lineRule="auto"/>
        <w:jc w:val="both"/>
        <w:rPr>
          <w:rFonts w:ascii="Times New Roman" w:eastAsia="Times New Roman" w:hAnsi="Times New Roman" w:cs="Times New Roman"/>
          <w:sz w:val="24"/>
          <w:szCs w:val="24"/>
          <w:lang w:eastAsia="cs-CZ"/>
        </w:rPr>
      </w:pPr>
      <w:r w:rsidRPr="004A7788">
        <w:rPr>
          <w:rFonts w:ascii="Times New Roman" w:eastAsia="Times New Roman" w:hAnsi="Times New Roman" w:cs="Times New Roman"/>
          <w:sz w:val="24"/>
          <w:szCs w:val="24"/>
          <w:lang w:eastAsia="cs-CZ"/>
        </w:rPr>
        <w:t xml:space="preserve">Kompletní informační servis k placení daní je k nalezení na internetových stránkách </w:t>
      </w:r>
      <w:hyperlink r:id="rId4" w:history="1">
        <w:r w:rsidRPr="004A7788">
          <w:rPr>
            <w:rFonts w:ascii="Times New Roman" w:eastAsia="Times New Roman" w:hAnsi="Times New Roman" w:cs="Times New Roman"/>
            <w:b/>
            <w:bCs/>
            <w:color w:val="0000FF"/>
            <w:sz w:val="24"/>
            <w:szCs w:val="24"/>
            <w:u w:val="single"/>
            <w:lang w:eastAsia="cs-CZ"/>
          </w:rPr>
          <w:t>www.financnisprava.cz</w:t>
        </w:r>
      </w:hyperlink>
      <w:r w:rsidRPr="004A7788">
        <w:rPr>
          <w:rFonts w:ascii="Times New Roman" w:eastAsia="Times New Roman" w:hAnsi="Times New Roman" w:cs="Times New Roman"/>
          <w:sz w:val="24"/>
          <w:szCs w:val="24"/>
          <w:lang w:eastAsia="cs-CZ"/>
        </w:rPr>
        <w:t xml:space="preserve">, </w:t>
      </w:r>
      <w:r w:rsidRPr="004A7788">
        <w:rPr>
          <w:rFonts w:ascii="Calibri" w:eastAsia="Times New Roman" w:hAnsi="Calibri" w:cs="Calibri"/>
          <w:b/>
          <w:bCs/>
          <w:sz w:val="24"/>
          <w:szCs w:val="24"/>
          <w:lang w:eastAsia="cs-CZ"/>
        </w:rPr>
        <w:t>konkrétně v těchto oblastech:</w:t>
      </w:r>
      <w:r w:rsidRPr="004A7788">
        <w:rPr>
          <w:rFonts w:ascii="Times New Roman" w:eastAsia="Times New Roman" w:hAnsi="Times New Roman" w:cs="Times New Roman"/>
          <w:sz w:val="24"/>
          <w:szCs w:val="24"/>
          <w:lang w:eastAsia="cs-CZ"/>
        </w:rPr>
        <w:t xml:space="preserve"> </w:t>
      </w:r>
      <w:hyperlink r:id="rId5" w:tooltip="http://www.financnisprava.cz/cs/dane/dane/dan-z-nemovitych-veci/Slozenky-pro-placeni-dane-z-nemovitych-veci" w:history="1">
        <w:r w:rsidRPr="004A7788">
          <w:rPr>
            <w:rFonts w:ascii="Times New Roman" w:eastAsia="Times New Roman" w:hAnsi="Times New Roman" w:cs="Times New Roman"/>
            <w:color w:val="0000FF"/>
            <w:sz w:val="24"/>
            <w:szCs w:val="24"/>
            <w:u w:val="single"/>
            <w:lang w:eastAsia="cs-CZ"/>
          </w:rPr>
          <w:t>Informace k zasílání složenek</w:t>
        </w:r>
      </w:hyperlink>
      <w:r w:rsidRPr="004A7788">
        <w:rPr>
          <w:rFonts w:ascii="Times New Roman" w:eastAsia="Times New Roman" w:hAnsi="Times New Roman" w:cs="Times New Roman"/>
          <w:sz w:val="24"/>
          <w:szCs w:val="24"/>
          <w:lang w:eastAsia="cs-CZ"/>
        </w:rPr>
        <w:t xml:space="preserve">, </w:t>
      </w:r>
      <w:hyperlink r:id="rId6" w:tooltip="https://www.financnisprava.cz/cs/dane/placeni-dani/jak-spravne-zaplatit-dan/2019/2019-jak-spravne-zaplatit-dan-fu-9533" w:history="1">
        <w:r w:rsidRPr="004A7788">
          <w:rPr>
            <w:rFonts w:ascii="Times New Roman" w:eastAsia="Times New Roman" w:hAnsi="Times New Roman" w:cs="Times New Roman"/>
            <w:color w:val="0000FF"/>
            <w:sz w:val="24"/>
            <w:szCs w:val="24"/>
            <w:u w:val="single"/>
            <w:lang w:eastAsia="cs-CZ"/>
          </w:rPr>
          <w:t>Jak správně zaplatit daň</w:t>
        </w:r>
      </w:hyperlink>
      <w:r w:rsidRPr="004A7788">
        <w:rPr>
          <w:rFonts w:ascii="Times New Roman" w:eastAsia="Times New Roman" w:hAnsi="Times New Roman" w:cs="Times New Roman"/>
          <w:sz w:val="24"/>
          <w:szCs w:val="24"/>
          <w:lang w:eastAsia="cs-CZ"/>
        </w:rPr>
        <w:t xml:space="preserve">, </w:t>
      </w:r>
      <w:hyperlink r:id="rId7" w:tooltip="http://www.financnisprava.cz/email" w:history="1">
        <w:r w:rsidRPr="004A7788">
          <w:rPr>
            <w:rFonts w:ascii="Times New Roman" w:eastAsia="Times New Roman" w:hAnsi="Times New Roman" w:cs="Times New Roman"/>
            <w:color w:val="0000FF"/>
            <w:sz w:val="24"/>
            <w:szCs w:val="24"/>
            <w:u w:val="single"/>
            <w:lang w:eastAsia="cs-CZ"/>
          </w:rPr>
          <w:t>Zasílání údajů pro placení daně e-mailem</w:t>
        </w:r>
      </w:hyperlink>
      <w:r w:rsidRPr="004A7788">
        <w:rPr>
          <w:rFonts w:ascii="Times New Roman" w:eastAsia="Times New Roman" w:hAnsi="Times New Roman" w:cs="Times New Roman"/>
          <w:sz w:val="24"/>
          <w:szCs w:val="24"/>
          <w:lang w:eastAsia="cs-CZ"/>
        </w:rPr>
        <w:t xml:space="preserve">, </w:t>
      </w:r>
      <w:hyperlink r:id="rId8" w:tooltip="http://www.financnisprava.cz/SIPO" w:history="1">
        <w:r w:rsidRPr="004A7788">
          <w:rPr>
            <w:rFonts w:ascii="Times New Roman" w:eastAsia="Times New Roman" w:hAnsi="Times New Roman" w:cs="Times New Roman"/>
            <w:color w:val="0000FF"/>
            <w:sz w:val="24"/>
            <w:szCs w:val="24"/>
            <w:u w:val="single"/>
            <w:lang w:eastAsia="cs-CZ"/>
          </w:rPr>
          <w:t>Placení daně prostřednictvím SIPO</w:t>
        </w:r>
      </w:hyperlink>
      <w:r w:rsidRPr="004A7788">
        <w:rPr>
          <w:rFonts w:ascii="Times New Roman" w:eastAsia="Times New Roman" w:hAnsi="Times New Roman" w:cs="Times New Roman"/>
          <w:sz w:val="24"/>
          <w:szCs w:val="24"/>
          <w:lang w:eastAsia="cs-CZ"/>
        </w:rPr>
        <w:t>.</w:t>
      </w:r>
    </w:p>
    <w:p w:rsidR="004A7788" w:rsidRPr="004A7788" w:rsidRDefault="004A7788" w:rsidP="004A7788">
      <w:pPr>
        <w:spacing w:before="100" w:beforeAutospacing="1" w:after="100" w:afterAutospacing="1" w:line="240" w:lineRule="auto"/>
        <w:rPr>
          <w:rFonts w:ascii="Times New Roman" w:eastAsia="Times New Roman" w:hAnsi="Times New Roman" w:cs="Times New Roman"/>
          <w:sz w:val="24"/>
          <w:szCs w:val="24"/>
          <w:lang w:eastAsia="cs-CZ"/>
        </w:rPr>
      </w:pPr>
      <w:r w:rsidRPr="004A7788">
        <w:rPr>
          <w:rFonts w:ascii="Calibri" w:eastAsia="Times New Roman" w:hAnsi="Calibri" w:cs="Calibri"/>
          <w:lang w:eastAsia="cs-CZ"/>
        </w:rPr>
        <w:t>28. 4. 2020</w:t>
      </w:r>
    </w:p>
    <w:p w:rsidR="0051398C" w:rsidRDefault="0051398C"/>
    <w:sectPr w:rsidR="0051398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788"/>
    <w:rsid w:val="004A7788"/>
    <w:rsid w:val="0051398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640848-1EC6-40FC-BCDF-7BB87F9E9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0863159">
      <w:bodyDiv w:val="1"/>
      <w:marLeft w:val="0"/>
      <w:marRight w:val="0"/>
      <w:marTop w:val="0"/>
      <w:marBottom w:val="0"/>
      <w:divBdr>
        <w:top w:val="none" w:sz="0" w:space="0" w:color="auto"/>
        <w:left w:val="none" w:sz="0" w:space="0" w:color="auto"/>
        <w:bottom w:val="none" w:sz="0" w:space="0" w:color="auto"/>
        <w:right w:val="none" w:sz="0" w:space="0" w:color="auto"/>
      </w:divBdr>
      <w:divsChild>
        <w:div w:id="1132207722">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inancnisprava.cz/SIPO" TargetMode="External"/><Relationship Id="rId3" Type="http://schemas.openxmlformats.org/officeDocument/2006/relationships/webSettings" Target="webSettings.xml"/><Relationship Id="rId7" Type="http://schemas.openxmlformats.org/officeDocument/2006/relationships/hyperlink" Target="http://www.financnisprava.cz/emai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inancnisprava.cz/cs/dane/placeni-dani/jak-spravne-zaplatit-dan/2019/2019-jak-spravne-zaplatit-dan-fu-9533" TargetMode="External"/><Relationship Id="rId5" Type="http://schemas.openxmlformats.org/officeDocument/2006/relationships/hyperlink" Target="http://www.financnisprava.cz/cs/dane/dane/dan-z-nemovitych-veci/Slozenky-pro-placeni-dane-z-nemovitych-veci" TargetMode="External"/><Relationship Id="rId10" Type="http://schemas.openxmlformats.org/officeDocument/2006/relationships/theme" Target="theme/theme1.xml"/><Relationship Id="rId4" Type="http://schemas.openxmlformats.org/officeDocument/2006/relationships/hyperlink" Target="http://www.financnisprava.cz/" TargetMode="Externa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492</Words>
  <Characters>2903</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ucetni</dc:creator>
  <cp:keywords/>
  <dc:description/>
  <cp:lastModifiedBy>ucetni</cp:lastModifiedBy>
  <cp:revision>1</cp:revision>
  <dcterms:created xsi:type="dcterms:W3CDTF">2020-04-29T05:20:00Z</dcterms:created>
  <dcterms:modified xsi:type="dcterms:W3CDTF">2020-04-29T05:21:00Z</dcterms:modified>
</cp:coreProperties>
</file>